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7E77" w14:textId="77777777" w:rsidR="00525E4D" w:rsidRPr="001E461D" w:rsidRDefault="00525E4D" w:rsidP="00525E4D">
      <w:pPr>
        <w:jc w:val="center"/>
        <w:rPr>
          <w:rFonts w:ascii="Calibri" w:hAnsi="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198"/>
        <w:gridCol w:w="953"/>
        <w:gridCol w:w="2283"/>
      </w:tblGrid>
      <w:tr w:rsidR="009F33E6" w:rsidRPr="001E461D" w14:paraId="46B78AD3" w14:textId="77777777" w:rsidTr="009F33E6">
        <w:trPr>
          <w:trHeight w:val="563"/>
        </w:trPr>
        <w:tc>
          <w:tcPr>
            <w:tcW w:w="803" w:type="pct"/>
            <w:tcBorders>
              <w:top w:val="single" w:sz="24" w:space="0" w:color="auto"/>
              <w:left w:val="single" w:sz="24" w:space="0" w:color="auto"/>
            </w:tcBorders>
            <w:shd w:val="clear" w:color="auto" w:fill="D9D9D9"/>
            <w:vAlign w:val="center"/>
          </w:tcPr>
          <w:p w14:paraId="150283FC" w14:textId="3AE21BD5" w:rsidR="009F33E6" w:rsidRPr="001E461D" w:rsidRDefault="009F33E6" w:rsidP="00A82B27">
            <w:pPr>
              <w:rPr>
                <w:rFonts w:ascii="Calibri" w:hAnsi="Calibri"/>
                <w:b/>
                <w:sz w:val="20"/>
                <w:szCs w:val="20"/>
              </w:rPr>
            </w:pPr>
            <w:r w:rsidRPr="001E461D">
              <w:rPr>
                <w:rFonts w:ascii="Calibri" w:hAnsi="Calibri"/>
                <w:b/>
                <w:sz w:val="28"/>
                <w:szCs w:val="20"/>
              </w:rPr>
              <w:t>Lesson #</w:t>
            </w:r>
          </w:p>
        </w:tc>
        <w:tc>
          <w:tcPr>
            <w:tcW w:w="2370" w:type="pct"/>
            <w:vMerge w:val="restart"/>
            <w:tcBorders>
              <w:top w:val="single" w:sz="24" w:space="0" w:color="auto"/>
            </w:tcBorders>
            <w:shd w:val="clear" w:color="auto" w:fill="auto"/>
            <w:vAlign w:val="center"/>
          </w:tcPr>
          <w:p w14:paraId="6B3846E4" w14:textId="6BD7EE9F" w:rsidR="00F5205A" w:rsidRPr="00F5205A" w:rsidRDefault="00F5205A" w:rsidP="0016796A">
            <w:pPr>
              <w:rPr>
                <w:rFonts w:ascii="Calibri" w:hAnsi="Calibri"/>
                <w:sz w:val="20"/>
                <w:szCs w:val="20"/>
              </w:rPr>
            </w:pPr>
            <w:r>
              <w:rPr>
                <w:rFonts w:ascii="Calibri" w:hAnsi="Calibri"/>
                <w:b/>
                <w:sz w:val="20"/>
                <w:szCs w:val="20"/>
              </w:rPr>
              <w:t>COMMERCIAL PERFORMANCE TASK</w:t>
            </w:r>
          </w:p>
          <w:p w14:paraId="69047A62" w14:textId="77777777" w:rsidR="00F5205A" w:rsidRDefault="00F5205A" w:rsidP="0016796A">
            <w:pPr>
              <w:rPr>
                <w:rFonts w:ascii="Calibri" w:hAnsi="Calibri"/>
                <w:sz w:val="20"/>
                <w:szCs w:val="20"/>
              </w:rPr>
            </w:pPr>
          </w:p>
          <w:p w14:paraId="7E852C18" w14:textId="77777777" w:rsidR="009F33E6" w:rsidRDefault="001F6A1E" w:rsidP="0016796A">
            <w:pPr>
              <w:rPr>
                <w:rFonts w:ascii="Calibri" w:hAnsi="Calibri"/>
                <w:sz w:val="20"/>
                <w:szCs w:val="20"/>
              </w:rPr>
            </w:pPr>
            <w:r>
              <w:rPr>
                <w:rFonts w:ascii="Calibri" w:hAnsi="Calibri"/>
                <w:sz w:val="20"/>
                <w:szCs w:val="20"/>
              </w:rPr>
              <w:t>Social Studies 20-1, 20-2</w:t>
            </w:r>
          </w:p>
          <w:p w14:paraId="2B3EC9D0" w14:textId="77777777" w:rsidR="001F6A1E" w:rsidRDefault="001F6A1E" w:rsidP="0016796A">
            <w:pPr>
              <w:rPr>
                <w:rFonts w:ascii="Calibri" w:hAnsi="Calibri"/>
                <w:sz w:val="20"/>
                <w:szCs w:val="20"/>
              </w:rPr>
            </w:pPr>
          </w:p>
          <w:p w14:paraId="55F9A3D5" w14:textId="22D105FC" w:rsidR="001F6A1E" w:rsidRDefault="001F6A1E" w:rsidP="0016796A">
            <w:pPr>
              <w:rPr>
                <w:rFonts w:ascii="Calibri" w:hAnsi="Calibri"/>
                <w:sz w:val="20"/>
                <w:szCs w:val="20"/>
              </w:rPr>
            </w:pPr>
            <w:r>
              <w:rPr>
                <w:rFonts w:ascii="Calibri" w:hAnsi="Calibri"/>
                <w:sz w:val="20"/>
                <w:szCs w:val="20"/>
              </w:rPr>
              <w:t>R.I. #2:  Nationalism and National Interest</w:t>
            </w:r>
          </w:p>
          <w:p w14:paraId="1C8E0B7A" w14:textId="650EF9D1" w:rsidR="001F6A1E" w:rsidRPr="001E461D" w:rsidRDefault="001F6A1E" w:rsidP="0016796A">
            <w:pPr>
              <w:rPr>
                <w:rFonts w:ascii="Calibri" w:hAnsi="Calibri"/>
                <w:b/>
                <w:sz w:val="20"/>
                <w:szCs w:val="20"/>
              </w:rPr>
            </w:pPr>
            <w:r>
              <w:rPr>
                <w:rFonts w:ascii="Calibri" w:hAnsi="Calibri"/>
                <w:sz w:val="20"/>
                <w:szCs w:val="20"/>
              </w:rPr>
              <w:t>To what extent does the pursuit of national interest lead to war?</w:t>
            </w:r>
          </w:p>
        </w:tc>
        <w:tc>
          <w:tcPr>
            <w:tcW w:w="538" w:type="pct"/>
            <w:tcBorders>
              <w:top w:val="single" w:sz="24" w:space="0" w:color="auto"/>
            </w:tcBorders>
            <w:shd w:val="clear" w:color="auto" w:fill="D9D9D9"/>
            <w:vAlign w:val="center"/>
          </w:tcPr>
          <w:p w14:paraId="105B1240" w14:textId="77777777" w:rsidR="009F33E6" w:rsidRPr="001E461D" w:rsidRDefault="009F33E6" w:rsidP="00A82B27">
            <w:pPr>
              <w:rPr>
                <w:rFonts w:ascii="Calibri" w:hAnsi="Calibri"/>
                <w:b/>
                <w:sz w:val="20"/>
                <w:szCs w:val="20"/>
              </w:rPr>
            </w:pPr>
            <w:r w:rsidRPr="001E461D">
              <w:rPr>
                <w:rFonts w:ascii="Calibri" w:hAnsi="Calibri"/>
                <w:b/>
                <w:sz w:val="20"/>
                <w:szCs w:val="20"/>
              </w:rPr>
              <w:t>Date</w:t>
            </w:r>
          </w:p>
        </w:tc>
        <w:tc>
          <w:tcPr>
            <w:tcW w:w="1289" w:type="pct"/>
            <w:tcBorders>
              <w:top w:val="single" w:sz="24" w:space="0" w:color="auto"/>
              <w:right w:val="single" w:sz="24" w:space="0" w:color="auto"/>
            </w:tcBorders>
            <w:shd w:val="clear" w:color="auto" w:fill="auto"/>
            <w:vAlign w:val="center"/>
          </w:tcPr>
          <w:p w14:paraId="10D7ED4E" w14:textId="64DC1C58" w:rsidR="009F33E6" w:rsidRPr="001E461D" w:rsidRDefault="00F5205A" w:rsidP="00A82B27">
            <w:pPr>
              <w:rPr>
                <w:rFonts w:ascii="Calibri" w:hAnsi="Calibri"/>
                <w:sz w:val="20"/>
                <w:szCs w:val="20"/>
              </w:rPr>
            </w:pPr>
            <w:r>
              <w:rPr>
                <w:rFonts w:ascii="Calibri" w:hAnsi="Calibri"/>
                <w:sz w:val="20"/>
                <w:szCs w:val="20"/>
              </w:rPr>
              <w:t>April 2</w:t>
            </w:r>
          </w:p>
        </w:tc>
      </w:tr>
      <w:tr w:rsidR="009F33E6" w:rsidRPr="001E461D" w14:paraId="1CF62113" w14:textId="77777777" w:rsidTr="009F33E6">
        <w:trPr>
          <w:trHeight w:val="563"/>
        </w:trPr>
        <w:tc>
          <w:tcPr>
            <w:tcW w:w="803" w:type="pct"/>
            <w:tcBorders>
              <w:left w:val="single" w:sz="24" w:space="0" w:color="auto"/>
            </w:tcBorders>
            <w:shd w:val="clear" w:color="auto" w:fill="D9D9D9"/>
            <w:vAlign w:val="center"/>
          </w:tcPr>
          <w:p w14:paraId="0A55910E" w14:textId="77777777" w:rsidR="009F33E6" w:rsidRPr="001E461D" w:rsidRDefault="009F33E6" w:rsidP="00A82B27">
            <w:pPr>
              <w:rPr>
                <w:rFonts w:ascii="Calibri" w:hAnsi="Calibri"/>
                <w:b/>
                <w:sz w:val="20"/>
                <w:szCs w:val="20"/>
              </w:rPr>
            </w:pPr>
            <w:r w:rsidRPr="001E461D">
              <w:rPr>
                <w:rFonts w:ascii="Calibri" w:hAnsi="Calibri"/>
                <w:b/>
                <w:sz w:val="20"/>
                <w:szCs w:val="20"/>
              </w:rPr>
              <w:t>Subject/Grade Level</w:t>
            </w:r>
          </w:p>
        </w:tc>
        <w:tc>
          <w:tcPr>
            <w:tcW w:w="2370" w:type="pct"/>
            <w:vMerge/>
            <w:shd w:val="clear" w:color="auto" w:fill="auto"/>
            <w:vAlign w:val="center"/>
          </w:tcPr>
          <w:p w14:paraId="0FAA75BE" w14:textId="354362E8" w:rsidR="009F33E6" w:rsidRPr="001E461D" w:rsidRDefault="009F33E6" w:rsidP="0016796A">
            <w:pPr>
              <w:rPr>
                <w:rFonts w:ascii="Calibri" w:hAnsi="Calibri"/>
                <w:sz w:val="20"/>
                <w:szCs w:val="20"/>
              </w:rPr>
            </w:pPr>
          </w:p>
        </w:tc>
        <w:tc>
          <w:tcPr>
            <w:tcW w:w="538" w:type="pct"/>
            <w:shd w:val="clear" w:color="auto" w:fill="D9D9D9"/>
            <w:vAlign w:val="center"/>
          </w:tcPr>
          <w:p w14:paraId="1973C195" w14:textId="77777777" w:rsidR="009F33E6" w:rsidRPr="001E461D" w:rsidRDefault="009F33E6" w:rsidP="00A82B27">
            <w:pPr>
              <w:rPr>
                <w:rFonts w:ascii="Calibri" w:hAnsi="Calibri"/>
                <w:b/>
                <w:sz w:val="20"/>
                <w:szCs w:val="20"/>
              </w:rPr>
            </w:pPr>
            <w:r w:rsidRPr="001E461D">
              <w:rPr>
                <w:rFonts w:ascii="Calibri" w:hAnsi="Calibri"/>
                <w:b/>
                <w:sz w:val="20"/>
                <w:szCs w:val="20"/>
              </w:rPr>
              <w:t>Time Duration</w:t>
            </w:r>
          </w:p>
        </w:tc>
        <w:tc>
          <w:tcPr>
            <w:tcW w:w="1289" w:type="pct"/>
            <w:tcBorders>
              <w:right w:val="single" w:sz="24" w:space="0" w:color="auto"/>
            </w:tcBorders>
            <w:shd w:val="clear" w:color="auto" w:fill="auto"/>
            <w:vAlign w:val="center"/>
          </w:tcPr>
          <w:p w14:paraId="08D63684" w14:textId="11A192B0" w:rsidR="009F33E6" w:rsidRPr="001E461D" w:rsidRDefault="001F6A1E" w:rsidP="00A82B27">
            <w:pPr>
              <w:rPr>
                <w:rFonts w:ascii="Calibri" w:hAnsi="Calibri"/>
                <w:sz w:val="20"/>
                <w:szCs w:val="20"/>
              </w:rPr>
            </w:pPr>
            <w:r>
              <w:rPr>
                <w:rFonts w:ascii="Calibri" w:hAnsi="Calibri"/>
                <w:sz w:val="20"/>
                <w:szCs w:val="20"/>
              </w:rPr>
              <w:t>60 minutes</w:t>
            </w:r>
          </w:p>
        </w:tc>
      </w:tr>
      <w:tr w:rsidR="009F33E6" w:rsidRPr="001E461D" w14:paraId="7760F04B" w14:textId="77777777" w:rsidTr="009F33E6">
        <w:trPr>
          <w:trHeight w:val="563"/>
        </w:trPr>
        <w:tc>
          <w:tcPr>
            <w:tcW w:w="803" w:type="pct"/>
            <w:tcBorders>
              <w:left w:val="single" w:sz="24" w:space="0" w:color="auto"/>
              <w:bottom w:val="single" w:sz="24" w:space="0" w:color="auto"/>
            </w:tcBorders>
            <w:shd w:val="clear" w:color="auto" w:fill="D9D9D9"/>
            <w:vAlign w:val="center"/>
          </w:tcPr>
          <w:p w14:paraId="295F9571" w14:textId="77777777" w:rsidR="009F33E6" w:rsidRPr="001E461D" w:rsidRDefault="009F33E6" w:rsidP="00A82B27">
            <w:pPr>
              <w:rPr>
                <w:rFonts w:ascii="Calibri" w:hAnsi="Calibri"/>
                <w:b/>
                <w:sz w:val="20"/>
                <w:szCs w:val="20"/>
              </w:rPr>
            </w:pPr>
            <w:r w:rsidRPr="001E461D">
              <w:rPr>
                <w:rFonts w:ascii="Calibri" w:hAnsi="Calibri"/>
                <w:b/>
                <w:sz w:val="20"/>
                <w:szCs w:val="20"/>
              </w:rPr>
              <w:t>Unit</w:t>
            </w:r>
          </w:p>
        </w:tc>
        <w:tc>
          <w:tcPr>
            <w:tcW w:w="2370" w:type="pct"/>
            <w:vMerge/>
            <w:tcBorders>
              <w:bottom w:val="single" w:sz="24" w:space="0" w:color="auto"/>
            </w:tcBorders>
            <w:shd w:val="clear" w:color="auto" w:fill="auto"/>
            <w:vAlign w:val="center"/>
          </w:tcPr>
          <w:p w14:paraId="52F4EB16" w14:textId="2BB6778C" w:rsidR="009F33E6" w:rsidRPr="001E461D" w:rsidRDefault="009F33E6" w:rsidP="00A82B27">
            <w:pPr>
              <w:rPr>
                <w:rFonts w:ascii="Calibri" w:hAnsi="Calibri"/>
                <w:sz w:val="20"/>
                <w:szCs w:val="20"/>
              </w:rPr>
            </w:pPr>
          </w:p>
        </w:tc>
        <w:tc>
          <w:tcPr>
            <w:tcW w:w="538" w:type="pct"/>
            <w:tcBorders>
              <w:bottom w:val="single" w:sz="24" w:space="0" w:color="auto"/>
            </w:tcBorders>
            <w:shd w:val="clear" w:color="auto" w:fill="D9D9D9"/>
            <w:vAlign w:val="center"/>
          </w:tcPr>
          <w:p w14:paraId="18EB9F6F" w14:textId="77777777" w:rsidR="009F33E6" w:rsidRPr="001E461D" w:rsidRDefault="009F33E6" w:rsidP="00A82B27">
            <w:pPr>
              <w:rPr>
                <w:rFonts w:ascii="Calibri" w:hAnsi="Calibri"/>
                <w:b/>
                <w:sz w:val="20"/>
                <w:szCs w:val="20"/>
              </w:rPr>
            </w:pPr>
            <w:r w:rsidRPr="001E461D">
              <w:rPr>
                <w:rFonts w:ascii="Calibri" w:hAnsi="Calibri"/>
                <w:b/>
                <w:sz w:val="20"/>
                <w:szCs w:val="20"/>
              </w:rPr>
              <w:t>Teacher</w:t>
            </w:r>
          </w:p>
        </w:tc>
        <w:tc>
          <w:tcPr>
            <w:tcW w:w="1289" w:type="pct"/>
            <w:tcBorders>
              <w:bottom w:val="single" w:sz="24" w:space="0" w:color="auto"/>
              <w:right w:val="single" w:sz="24" w:space="0" w:color="auto"/>
            </w:tcBorders>
            <w:shd w:val="clear" w:color="auto" w:fill="auto"/>
            <w:vAlign w:val="center"/>
          </w:tcPr>
          <w:p w14:paraId="22502324" w14:textId="1662E303" w:rsidR="009F33E6" w:rsidRPr="001E461D" w:rsidRDefault="009F33E6" w:rsidP="00A82B27">
            <w:pPr>
              <w:rPr>
                <w:rFonts w:ascii="Calibri" w:hAnsi="Calibri"/>
                <w:sz w:val="20"/>
                <w:szCs w:val="20"/>
              </w:rPr>
            </w:pPr>
            <w:r>
              <w:rPr>
                <w:rFonts w:ascii="Calibri" w:hAnsi="Calibri"/>
                <w:sz w:val="20"/>
                <w:szCs w:val="20"/>
              </w:rPr>
              <w:t>Stephanie Gokarn</w:t>
            </w:r>
          </w:p>
        </w:tc>
      </w:tr>
    </w:tbl>
    <w:p w14:paraId="5CEF73BE" w14:textId="77777777" w:rsidR="00525E4D" w:rsidRPr="001E461D" w:rsidRDefault="00525E4D" w:rsidP="00525E4D">
      <w:pPr>
        <w:rPr>
          <w:rFonts w:ascii="Calibri" w:hAnsi="Calibri"/>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4"/>
        <w:gridCol w:w="1121"/>
        <w:gridCol w:w="2248"/>
        <w:gridCol w:w="3107"/>
        <w:gridCol w:w="1126"/>
      </w:tblGrid>
      <w:tr w:rsidR="00525E4D" w:rsidRPr="001E461D" w14:paraId="288A01DB" w14:textId="77777777" w:rsidTr="00A82B27">
        <w:tc>
          <w:tcPr>
            <w:tcW w:w="5000" w:type="pct"/>
            <w:gridSpan w:val="5"/>
            <w:shd w:val="clear" w:color="auto" w:fill="000000"/>
          </w:tcPr>
          <w:p w14:paraId="69381BA9" w14:textId="77777777" w:rsidR="00525E4D" w:rsidRPr="001E461D" w:rsidRDefault="00525E4D" w:rsidP="00A82B27">
            <w:pPr>
              <w:jc w:val="center"/>
              <w:rPr>
                <w:rFonts w:ascii="Calibri" w:hAnsi="Calibri"/>
                <w:b/>
                <w:sz w:val="22"/>
                <w:lang w:bidi="x-none"/>
              </w:rPr>
            </w:pPr>
            <w:r w:rsidRPr="001E461D">
              <w:rPr>
                <w:rFonts w:ascii="Calibri" w:hAnsi="Calibri"/>
                <w:b/>
                <w:sz w:val="22"/>
                <w:lang w:bidi="x-none"/>
              </w:rPr>
              <w:t xml:space="preserve">OUTCOMES FROM ALBERTA PROGRAM OF STUDIES </w:t>
            </w:r>
          </w:p>
        </w:tc>
      </w:tr>
      <w:tr w:rsidR="001F6A1E" w:rsidRPr="001E461D" w14:paraId="1ABD87FB" w14:textId="77777777" w:rsidTr="00A82B27">
        <w:trPr>
          <w:trHeight w:val="384"/>
        </w:trPr>
        <w:tc>
          <w:tcPr>
            <w:tcW w:w="708" w:type="pct"/>
            <w:shd w:val="clear" w:color="auto" w:fill="D9D9D9"/>
          </w:tcPr>
          <w:p w14:paraId="5175F1C5" w14:textId="77777777" w:rsidR="001F6A1E" w:rsidRPr="001E461D" w:rsidRDefault="001F6A1E" w:rsidP="00A82B27">
            <w:pPr>
              <w:rPr>
                <w:rFonts w:ascii="Calibri" w:hAnsi="Calibri"/>
                <w:b/>
                <w:sz w:val="20"/>
                <w:lang w:bidi="x-none"/>
              </w:rPr>
            </w:pPr>
            <w:r w:rsidRPr="001E461D">
              <w:rPr>
                <w:rFonts w:ascii="Calibri" w:hAnsi="Calibri"/>
                <w:b/>
                <w:sz w:val="20"/>
                <w:lang w:bidi="x-none"/>
              </w:rPr>
              <w:t>General Learning Outcomes:</w:t>
            </w:r>
          </w:p>
        </w:tc>
        <w:tc>
          <w:tcPr>
            <w:tcW w:w="4292" w:type="pct"/>
            <w:gridSpan w:val="4"/>
            <w:vMerge w:val="restart"/>
            <w:shd w:val="clear" w:color="auto" w:fill="auto"/>
            <w:vAlign w:val="center"/>
          </w:tcPr>
          <w:p w14:paraId="0E76F794" w14:textId="5C425B32" w:rsidR="001F6A1E" w:rsidRPr="001E461D" w:rsidRDefault="001F6A1E" w:rsidP="00A82B27">
            <w:pPr>
              <w:rPr>
                <w:rFonts w:ascii="Calibri" w:hAnsi="Calibri"/>
                <w:sz w:val="20"/>
                <w:szCs w:val="20"/>
                <w:lang w:bidi="x-none"/>
              </w:rPr>
            </w:pPr>
            <w:r>
              <w:rPr>
                <w:rFonts w:ascii="Calibri" w:hAnsi="Calibri"/>
                <w:sz w:val="20"/>
                <w:szCs w:val="20"/>
                <w:lang w:bidi="x-none"/>
              </w:rPr>
              <w:t>2 Students will assess impacts of nationalism, ultranationalism and the pursuit of national interest.</w:t>
            </w:r>
          </w:p>
          <w:p w14:paraId="05049DAB" w14:textId="77777777" w:rsidR="001F6A1E" w:rsidRDefault="001F6A1E" w:rsidP="00AD18BB">
            <w:pPr>
              <w:pStyle w:val="NormalWeb"/>
              <w:rPr>
                <w:rFonts w:asciiTheme="majorHAnsi" w:hAnsiTheme="majorHAnsi"/>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Theme="majorHAnsi" w:hAnsiTheme="majorHAnsi"/>
                <w:sz w:val="22"/>
                <w:szCs w:val="22"/>
              </w:rPr>
              <w:t xml:space="preserve"> appreciate that nations and states pursue national interest</w:t>
            </w:r>
          </w:p>
          <w:p w14:paraId="1D2165BE" w14:textId="77777777" w:rsidR="001F6A1E" w:rsidRDefault="001F6A1E" w:rsidP="00AD18BB">
            <w:pPr>
              <w:pStyle w:val="NormalWeb"/>
              <w:rPr>
                <w:rFonts w:asciiTheme="majorHAnsi" w:hAnsiTheme="majorHAnsi"/>
                <w:sz w:val="22"/>
                <w:szCs w:val="22"/>
              </w:rPr>
            </w:pPr>
            <w:r>
              <w:rPr>
                <w:rFonts w:asciiTheme="majorHAnsi" w:hAnsiTheme="majorHAnsi"/>
                <w:sz w:val="22"/>
                <w:szCs w:val="22"/>
              </w:rPr>
              <w:t>2.3 appreciate multiple perspectives related to the pursuit of national interest</w:t>
            </w:r>
          </w:p>
          <w:p w14:paraId="34C8E9C9" w14:textId="43D29E38" w:rsidR="001F6A1E" w:rsidRPr="006E0CE6" w:rsidRDefault="001F6A1E" w:rsidP="006E0CE6">
            <w:pPr>
              <w:pStyle w:val="NormalWeb"/>
              <w:rPr>
                <w:rFonts w:asciiTheme="majorHAnsi" w:hAnsiTheme="majorHAnsi"/>
                <w:sz w:val="22"/>
                <w:szCs w:val="22"/>
              </w:rPr>
            </w:pPr>
            <w:r>
              <w:rPr>
                <w:rFonts w:asciiTheme="majorHAnsi" w:hAnsiTheme="majorHAnsi"/>
                <w:sz w:val="22"/>
                <w:szCs w:val="22"/>
              </w:rPr>
              <w:t>2.4 explore the relationship between nationalism and the pursuit of national interes</w:t>
            </w:r>
            <w:r w:rsidR="006E0CE6">
              <w:rPr>
                <w:rFonts w:asciiTheme="majorHAnsi" w:hAnsiTheme="majorHAnsi"/>
                <w:sz w:val="22"/>
                <w:szCs w:val="22"/>
              </w:rPr>
              <w:t>t</w:t>
            </w:r>
          </w:p>
        </w:tc>
      </w:tr>
      <w:tr w:rsidR="001F6A1E" w:rsidRPr="001E461D" w14:paraId="287DB5C4" w14:textId="77777777" w:rsidTr="00A82B27">
        <w:trPr>
          <w:trHeight w:val="384"/>
        </w:trPr>
        <w:tc>
          <w:tcPr>
            <w:tcW w:w="708" w:type="pct"/>
            <w:shd w:val="clear" w:color="auto" w:fill="D9D9D9"/>
          </w:tcPr>
          <w:p w14:paraId="7416785B" w14:textId="77777777" w:rsidR="001F6A1E" w:rsidRPr="001E461D" w:rsidRDefault="001F6A1E" w:rsidP="00A82B27">
            <w:pPr>
              <w:rPr>
                <w:rFonts w:ascii="Calibri" w:hAnsi="Calibri"/>
                <w:b/>
                <w:sz w:val="20"/>
                <w:lang w:bidi="x-none"/>
              </w:rPr>
            </w:pPr>
            <w:r w:rsidRPr="001E461D">
              <w:rPr>
                <w:rFonts w:ascii="Calibri" w:hAnsi="Calibri"/>
                <w:b/>
                <w:sz w:val="20"/>
                <w:lang w:bidi="x-none"/>
              </w:rPr>
              <w:t>Specific Learning Outcomes:</w:t>
            </w:r>
          </w:p>
        </w:tc>
        <w:tc>
          <w:tcPr>
            <w:tcW w:w="4292" w:type="pct"/>
            <w:gridSpan w:val="4"/>
            <w:vMerge/>
            <w:shd w:val="clear" w:color="auto" w:fill="auto"/>
            <w:vAlign w:val="center"/>
          </w:tcPr>
          <w:p w14:paraId="1D142289" w14:textId="77777777" w:rsidR="001F6A1E" w:rsidRPr="001E461D" w:rsidRDefault="001F6A1E" w:rsidP="00A82B27">
            <w:pPr>
              <w:rPr>
                <w:rFonts w:ascii="Calibri" w:hAnsi="Calibri"/>
                <w:b/>
                <w:sz w:val="20"/>
                <w:szCs w:val="20"/>
                <w:lang w:bidi="x-none"/>
              </w:rPr>
            </w:pPr>
          </w:p>
        </w:tc>
      </w:tr>
      <w:tr w:rsidR="001F6A1E" w:rsidRPr="001E461D" w14:paraId="5FFEC2E3" w14:textId="77777777" w:rsidTr="00A82B27">
        <w:tc>
          <w:tcPr>
            <w:tcW w:w="5000" w:type="pct"/>
            <w:gridSpan w:val="5"/>
            <w:shd w:val="clear" w:color="auto" w:fill="000000"/>
          </w:tcPr>
          <w:p w14:paraId="79B2EB6E" w14:textId="77777777" w:rsidR="001F6A1E" w:rsidRPr="001E461D" w:rsidRDefault="001F6A1E" w:rsidP="00A82B27">
            <w:pPr>
              <w:jc w:val="center"/>
              <w:rPr>
                <w:rFonts w:ascii="Calibri" w:hAnsi="Calibri"/>
                <w:b/>
                <w:sz w:val="20"/>
                <w:lang w:bidi="x-none"/>
              </w:rPr>
            </w:pPr>
            <w:r w:rsidRPr="001E461D">
              <w:rPr>
                <w:rFonts w:ascii="Calibri" w:hAnsi="Calibri"/>
                <w:b/>
                <w:sz w:val="22"/>
                <w:lang w:bidi="x-none"/>
              </w:rPr>
              <w:t>LEARNING OBJECTIVES</w:t>
            </w:r>
          </w:p>
        </w:tc>
      </w:tr>
      <w:tr w:rsidR="001F6A1E" w:rsidRPr="001E461D" w14:paraId="2EAF3B9E" w14:textId="77777777" w:rsidTr="00A82B27">
        <w:tc>
          <w:tcPr>
            <w:tcW w:w="5000" w:type="pct"/>
            <w:gridSpan w:val="5"/>
            <w:shd w:val="clear" w:color="auto" w:fill="auto"/>
          </w:tcPr>
          <w:p w14:paraId="4B8755E8" w14:textId="4270BBF5" w:rsidR="001F6A1E" w:rsidRPr="001E461D" w:rsidRDefault="001F6A1E" w:rsidP="00A82B27">
            <w:pPr>
              <w:rPr>
                <w:rFonts w:ascii="Calibri" w:hAnsi="Calibri"/>
                <w:b/>
                <w:sz w:val="20"/>
                <w:lang w:bidi="x-none"/>
              </w:rPr>
            </w:pPr>
            <w:r w:rsidRPr="001E461D">
              <w:rPr>
                <w:rFonts w:ascii="Calibri" w:hAnsi="Calibri"/>
                <w:b/>
                <w:sz w:val="20"/>
                <w:lang w:bidi="x-none"/>
              </w:rPr>
              <w:t>Students will:</w:t>
            </w:r>
          </w:p>
          <w:p w14:paraId="21F77E26" w14:textId="134C6DB5" w:rsidR="004178BA" w:rsidRPr="006C2F3A" w:rsidRDefault="001F6A1E" w:rsidP="00F5205A">
            <w:pPr>
              <w:numPr>
                <w:ilvl w:val="0"/>
                <w:numId w:val="1"/>
              </w:numPr>
              <w:rPr>
                <w:rFonts w:ascii="Calibri" w:hAnsi="Calibri"/>
                <w:sz w:val="20"/>
                <w:lang w:bidi="x-none"/>
              </w:rPr>
            </w:pPr>
            <w:r>
              <w:rPr>
                <w:rFonts w:ascii="Calibri" w:hAnsi="Calibri"/>
                <w:sz w:val="20"/>
                <w:lang w:bidi="x-none"/>
              </w:rPr>
              <w:t xml:space="preserve"> </w:t>
            </w:r>
            <w:r w:rsidR="006E0CE6">
              <w:rPr>
                <w:rFonts w:ascii="Calibri" w:hAnsi="Calibri"/>
                <w:sz w:val="20"/>
                <w:lang w:bidi="x-none"/>
              </w:rPr>
              <w:t xml:space="preserve">I </w:t>
            </w:r>
          </w:p>
        </w:tc>
      </w:tr>
      <w:tr w:rsidR="001F6A1E" w:rsidRPr="001E461D" w14:paraId="6AFFDC91" w14:textId="77777777" w:rsidTr="00A82B27">
        <w:tc>
          <w:tcPr>
            <w:tcW w:w="5000" w:type="pct"/>
            <w:gridSpan w:val="5"/>
            <w:shd w:val="clear" w:color="auto" w:fill="000000"/>
          </w:tcPr>
          <w:p w14:paraId="138EDEA3" w14:textId="77777777" w:rsidR="001F6A1E" w:rsidRPr="001E461D" w:rsidRDefault="001F6A1E" w:rsidP="00A82B27">
            <w:pPr>
              <w:jc w:val="center"/>
              <w:rPr>
                <w:rFonts w:ascii="Calibri" w:hAnsi="Calibri"/>
                <w:b/>
                <w:sz w:val="22"/>
                <w:lang w:bidi="x-none"/>
              </w:rPr>
            </w:pPr>
            <w:r w:rsidRPr="001E461D">
              <w:rPr>
                <w:rFonts w:ascii="Calibri" w:hAnsi="Calibri"/>
                <w:b/>
                <w:sz w:val="22"/>
                <w:lang w:bidi="x-none"/>
              </w:rPr>
              <w:t>ASSESSMENTS</w:t>
            </w:r>
          </w:p>
        </w:tc>
      </w:tr>
      <w:tr w:rsidR="001F6A1E" w:rsidRPr="001E461D" w14:paraId="135AA016" w14:textId="77777777" w:rsidTr="00685D8E">
        <w:tc>
          <w:tcPr>
            <w:tcW w:w="1341" w:type="pct"/>
            <w:gridSpan w:val="2"/>
            <w:shd w:val="clear" w:color="auto" w:fill="D9D9D9"/>
          </w:tcPr>
          <w:p w14:paraId="74BDA035" w14:textId="77777777" w:rsidR="001F6A1E" w:rsidRPr="001E461D" w:rsidRDefault="001F6A1E" w:rsidP="00A82B27">
            <w:pPr>
              <w:rPr>
                <w:rFonts w:ascii="Calibri" w:hAnsi="Calibri"/>
                <w:sz w:val="20"/>
                <w:lang w:bidi="x-none"/>
              </w:rPr>
            </w:pPr>
            <w:r w:rsidRPr="001E461D">
              <w:rPr>
                <w:rFonts w:ascii="Calibri" w:hAnsi="Calibri"/>
                <w:b/>
                <w:sz w:val="20"/>
                <w:lang w:bidi="x-none"/>
              </w:rPr>
              <w:t>Observations:</w:t>
            </w:r>
          </w:p>
        </w:tc>
        <w:tc>
          <w:tcPr>
            <w:tcW w:w="3659" w:type="pct"/>
            <w:gridSpan w:val="3"/>
            <w:vMerge w:val="restart"/>
            <w:shd w:val="clear" w:color="auto" w:fill="auto"/>
          </w:tcPr>
          <w:p w14:paraId="0949B971" w14:textId="77777777" w:rsidR="006C1D34" w:rsidRDefault="00EF3A00" w:rsidP="00A82B27">
            <w:pPr>
              <w:numPr>
                <w:ilvl w:val="0"/>
                <w:numId w:val="3"/>
              </w:numPr>
              <w:ind w:left="252" w:hanging="252"/>
              <w:rPr>
                <w:rFonts w:ascii="Calibri" w:hAnsi="Calibri"/>
                <w:sz w:val="20"/>
                <w:lang w:bidi="x-none"/>
              </w:rPr>
            </w:pPr>
            <w:r>
              <w:rPr>
                <w:rFonts w:ascii="Calibri" w:hAnsi="Calibri"/>
                <w:sz w:val="20"/>
                <w:lang w:bidi="x-none"/>
              </w:rPr>
              <w:t>Listening comprehension</w:t>
            </w:r>
          </w:p>
          <w:p w14:paraId="18995C8A" w14:textId="77777777" w:rsidR="00EF3A00" w:rsidRDefault="00EF3A00" w:rsidP="00A82B27">
            <w:pPr>
              <w:numPr>
                <w:ilvl w:val="0"/>
                <w:numId w:val="3"/>
              </w:numPr>
              <w:ind w:left="252" w:hanging="252"/>
              <w:rPr>
                <w:rFonts w:ascii="Calibri" w:hAnsi="Calibri"/>
                <w:sz w:val="20"/>
                <w:lang w:bidi="x-none"/>
              </w:rPr>
            </w:pPr>
            <w:r>
              <w:rPr>
                <w:rFonts w:ascii="Calibri" w:hAnsi="Calibri"/>
                <w:sz w:val="20"/>
                <w:lang w:bidi="x-none"/>
              </w:rPr>
              <w:t>Oral skills</w:t>
            </w:r>
          </w:p>
          <w:p w14:paraId="19A35877" w14:textId="77777777" w:rsidR="00EF3A00" w:rsidRDefault="00EF3A00" w:rsidP="00A82B27">
            <w:pPr>
              <w:numPr>
                <w:ilvl w:val="0"/>
                <w:numId w:val="3"/>
              </w:numPr>
              <w:ind w:left="252" w:hanging="252"/>
              <w:rPr>
                <w:rFonts w:ascii="Calibri" w:hAnsi="Calibri"/>
                <w:sz w:val="20"/>
                <w:lang w:bidi="x-none"/>
              </w:rPr>
            </w:pPr>
            <w:r>
              <w:rPr>
                <w:rFonts w:ascii="Calibri" w:hAnsi="Calibri"/>
                <w:sz w:val="20"/>
                <w:lang w:bidi="x-none"/>
              </w:rPr>
              <w:t>Writing skills</w:t>
            </w:r>
          </w:p>
          <w:p w14:paraId="29B80312" w14:textId="6067DD40" w:rsidR="00EF3A00" w:rsidRPr="00B9024E" w:rsidRDefault="00EF3A00" w:rsidP="00A82B27">
            <w:pPr>
              <w:numPr>
                <w:ilvl w:val="0"/>
                <w:numId w:val="3"/>
              </w:numPr>
              <w:ind w:left="252" w:hanging="252"/>
              <w:rPr>
                <w:rFonts w:ascii="Calibri" w:hAnsi="Calibri"/>
                <w:sz w:val="20"/>
                <w:lang w:bidi="x-none"/>
              </w:rPr>
            </w:pPr>
            <w:r>
              <w:rPr>
                <w:rFonts w:ascii="Calibri" w:hAnsi="Calibri"/>
                <w:sz w:val="20"/>
                <w:lang w:bidi="x-none"/>
              </w:rPr>
              <w:t>Group collaboration</w:t>
            </w:r>
          </w:p>
        </w:tc>
      </w:tr>
      <w:tr w:rsidR="001F6A1E" w:rsidRPr="001E461D" w14:paraId="2A6B6B93" w14:textId="77777777" w:rsidTr="00685D8E">
        <w:tc>
          <w:tcPr>
            <w:tcW w:w="1341" w:type="pct"/>
            <w:gridSpan w:val="2"/>
            <w:shd w:val="clear" w:color="auto" w:fill="D9D9D9"/>
          </w:tcPr>
          <w:p w14:paraId="16BC179A" w14:textId="2A858C66" w:rsidR="001F6A1E" w:rsidRPr="001E461D" w:rsidRDefault="001F6A1E" w:rsidP="00A82B27">
            <w:pPr>
              <w:rPr>
                <w:rFonts w:ascii="Calibri" w:hAnsi="Calibri"/>
                <w:sz w:val="20"/>
                <w:lang w:bidi="x-none"/>
              </w:rPr>
            </w:pPr>
            <w:r w:rsidRPr="001E461D">
              <w:rPr>
                <w:rFonts w:ascii="Calibri" w:hAnsi="Calibri"/>
                <w:b/>
                <w:sz w:val="20"/>
                <w:lang w:bidi="x-none"/>
              </w:rPr>
              <w:t>Key Questions</w:t>
            </w:r>
            <w:r w:rsidRPr="001E461D">
              <w:rPr>
                <w:rFonts w:ascii="Calibri" w:hAnsi="Calibri"/>
                <w:sz w:val="20"/>
                <w:lang w:bidi="x-none"/>
              </w:rPr>
              <w:t>:</w:t>
            </w:r>
          </w:p>
        </w:tc>
        <w:tc>
          <w:tcPr>
            <w:tcW w:w="3659" w:type="pct"/>
            <w:gridSpan w:val="3"/>
            <w:vMerge/>
            <w:shd w:val="clear" w:color="auto" w:fill="auto"/>
          </w:tcPr>
          <w:p w14:paraId="48E23DD8" w14:textId="77777777" w:rsidR="001F6A1E" w:rsidRPr="001E461D" w:rsidRDefault="001F6A1E" w:rsidP="00A82B27">
            <w:pPr>
              <w:numPr>
                <w:ilvl w:val="0"/>
                <w:numId w:val="3"/>
              </w:numPr>
              <w:ind w:left="252" w:hanging="252"/>
              <w:rPr>
                <w:rFonts w:ascii="Calibri" w:hAnsi="Calibri"/>
                <w:b/>
                <w:sz w:val="20"/>
                <w:lang w:bidi="x-none"/>
              </w:rPr>
            </w:pPr>
          </w:p>
        </w:tc>
      </w:tr>
      <w:tr w:rsidR="001F6A1E" w:rsidRPr="001E461D" w14:paraId="3A3FC613" w14:textId="77777777" w:rsidTr="00685D8E">
        <w:tc>
          <w:tcPr>
            <w:tcW w:w="1341" w:type="pct"/>
            <w:gridSpan w:val="2"/>
            <w:shd w:val="clear" w:color="auto" w:fill="D9D9D9"/>
          </w:tcPr>
          <w:p w14:paraId="760AB3A7" w14:textId="77777777" w:rsidR="001F6A1E" w:rsidRPr="001E461D" w:rsidRDefault="001F6A1E" w:rsidP="00A82B27">
            <w:pPr>
              <w:rPr>
                <w:rFonts w:ascii="Calibri" w:hAnsi="Calibri"/>
                <w:sz w:val="20"/>
                <w:lang w:bidi="x-none"/>
              </w:rPr>
            </w:pPr>
            <w:r w:rsidRPr="001E461D">
              <w:rPr>
                <w:rFonts w:ascii="Calibri" w:hAnsi="Calibri"/>
                <w:b/>
                <w:sz w:val="20"/>
                <w:lang w:bidi="x-none"/>
              </w:rPr>
              <w:t>Products/Performances:</w:t>
            </w:r>
          </w:p>
        </w:tc>
        <w:tc>
          <w:tcPr>
            <w:tcW w:w="3659" w:type="pct"/>
            <w:gridSpan w:val="3"/>
            <w:vMerge/>
            <w:shd w:val="clear" w:color="auto" w:fill="auto"/>
          </w:tcPr>
          <w:p w14:paraId="139AF1ED" w14:textId="4E717C47" w:rsidR="001F6A1E" w:rsidRPr="001E461D" w:rsidRDefault="001F6A1E" w:rsidP="00A82B27">
            <w:pPr>
              <w:numPr>
                <w:ilvl w:val="0"/>
                <w:numId w:val="3"/>
              </w:numPr>
              <w:ind w:left="252" w:hanging="252"/>
              <w:rPr>
                <w:rFonts w:ascii="Calibri" w:hAnsi="Calibri"/>
                <w:b/>
                <w:sz w:val="20"/>
                <w:lang w:bidi="x-none"/>
              </w:rPr>
            </w:pPr>
          </w:p>
        </w:tc>
      </w:tr>
      <w:tr w:rsidR="001F6A1E" w:rsidRPr="001E461D" w14:paraId="761E2E86" w14:textId="77777777" w:rsidTr="00A82B27">
        <w:tc>
          <w:tcPr>
            <w:tcW w:w="2610" w:type="pct"/>
            <w:gridSpan w:val="3"/>
            <w:tcBorders>
              <w:bottom w:val="single" w:sz="4" w:space="0" w:color="auto"/>
            </w:tcBorders>
            <w:shd w:val="clear" w:color="auto" w:fill="000000"/>
          </w:tcPr>
          <w:p w14:paraId="3B9E8A7D" w14:textId="1CE9CC0F" w:rsidR="001F6A1E" w:rsidRPr="001E461D" w:rsidRDefault="001F6A1E" w:rsidP="00A82B27">
            <w:pPr>
              <w:jc w:val="center"/>
              <w:rPr>
                <w:rFonts w:ascii="Calibri" w:hAnsi="Calibri"/>
                <w:b/>
                <w:sz w:val="22"/>
                <w:lang w:bidi="x-none"/>
              </w:rPr>
            </w:pPr>
            <w:r w:rsidRPr="001E461D">
              <w:rPr>
                <w:rFonts w:ascii="Calibri" w:hAnsi="Calibri"/>
                <w:b/>
                <w:sz w:val="22"/>
                <w:lang w:bidi="x-none"/>
              </w:rPr>
              <w:t>LEARNING RESOURCES CONSULTED</w:t>
            </w:r>
          </w:p>
        </w:tc>
        <w:tc>
          <w:tcPr>
            <w:tcW w:w="2390" w:type="pct"/>
            <w:gridSpan w:val="2"/>
            <w:tcBorders>
              <w:bottom w:val="single" w:sz="4" w:space="0" w:color="auto"/>
            </w:tcBorders>
            <w:shd w:val="clear" w:color="auto" w:fill="000000"/>
          </w:tcPr>
          <w:p w14:paraId="4C33B11B" w14:textId="77777777" w:rsidR="001F6A1E" w:rsidRPr="001E461D" w:rsidRDefault="001F6A1E" w:rsidP="00A82B27">
            <w:pPr>
              <w:jc w:val="center"/>
              <w:rPr>
                <w:rFonts w:ascii="Calibri" w:hAnsi="Calibri"/>
                <w:b/>
                <w:sz w:val="22"/>
                <w:lang w:bidi="x-none"/>
              </w:rPr>
            </w:pPr>
            <w:r w:rsidRPr="001E461D">
              <w:rPr>
                <w:rFonts w:ascii="Calibri" w:hAnsi="Calibri"/>
                <w:b/>
                <w:sz w:val="22"/>
                <w:lang w:bidi="x-none"/>
              </w:rPr>
              <w:t>MATERIALS AND EQUIPMENT</w:t>
            </w:r>
          </w:p>
        </w:tc>
      </w:tr>
      <w:tr w:rsidR="001F6A1E" w:rsidRPr="001E461D" w14:paraId="0DC58DA4" w14:textId="77777777" w:rsidTr="00A82B27">
        <w:tc>
          <w:tcPr>
            <w:tcW w:w="2610" w:type="pct"/>
            <w:gridSpan w:val="3"/>
            <w:tcBorders>
              <w:bottom w:val="single" w:sz="4" w:space="0" w:color="auto"/>
            </w:tcBorders>
            <w:shd w:val="clear" w:color="auto" w:fill="auto"/>
          </w:tcPr>
          <w:p w14:paraId="5490A0FB" w14:textId="713EA290" w:rsidR="001F6A1E" w:rsidRDefault="00A97678" w:rsidP="00A82B27">
            <w:pPr>
              <w:numPr>
                <w:ilvl w:val="0"/>
                <w:numId w:val="2"/>
              </w:numPr>
              <w:ind w:left="180" w:hanging="180"/>
              <w:rPr>
                <w:rFonts w:ascii="Calibri" w:hAnsi="Calibri"/>
                <w:sz w:val="20"/>
                <w:lang w:bidi="x-none"/>
              </w:rPr>
            </w:pPr>
            <w:r w:rsidRPr="00A97678">
              <w:rPr>
                <w:rFonts w:ascii="Calibri" w:hAnsi="Calibri"/>
                <w:sz w:val="20"/>
                <w:lang w:bidi="x-none"/>
              </w:rPr>
              <w:t>http://education.alberta.ca/teachers/program/socialstudies.aspx</w:t>
            </w:r>
          </w:p>
          <w:p w14:paraId="7EEBC316" w14:textId="3269ABAB" w:rsidR="00F87609" w:rsidRPr="001E461D" w:rsidRDefault="00F87609" w:rsidP="00A82B27">
            <w:pPr>
              <w:numPr>
                <w:ilvl w:val="0"/>
                <w:numId w:val="2"/>
              </w:numPr>
              <w:ind w:left="180" w:hanging="180"/>
              <w:rPr>
                <w:rFonts w:ascii="Calibri" w:hAnsi="Calibri"/>
                <w:sz w:val="20"/>
                <w:lang w:bidi="x-none"/>
              </w:rPr>
            </w:pPr>
          </w:p>
        </w:tc>
        <w:tc>
          <w:tcPr>
            <w:tcW w:w="2390" w:type="pct"/>
            <w:gridSpan w:val="2"/>
            <w:tcBorders>
              <w:bottom w:val="single" w:sz="4" w:space="0" w:color="auto"/>
            </w:tcBorders>
            <w:shd w:val="clear" w:color="auto" w:fill="auto"/>
          </w:tcPr>
          <w:p w14:paraId="156FC708" w14:textId="38821B72" w:rsidR="00EE018C" w:rsidRPr="001E461D" w:rsidRDefault="00EE018C" w:rsidP="00EE018C">
            <w:pPr>
              <w:numPr>
                <w:ilvl w:val="0"/>
                <w:numId w:val="2"/>
              </w:numPr>
              <w:ind w:left="180" w:hanging="180"/>
              <w:rPr>
                <w:rFonts w:ascii="Calibri" w:hAnsi="Calibri"/>
                <w:b/>
                <w:sz w:val="20"/>
                <w:lang w:bidi="x-none"/>
              </w:rPr>
            </w:pPr>
          </w:p>
          <w:p w14:paraId="35A81F4D" w14:textId="1AEB9A16" w:rsidR="006E0CE6" w:rsidRPr="001E461D" w:rsidRDefault="006E0CE6" w:rsidP="00095A9A">
            <w:pPr>
              <w:numPr>
                <w:ilvl w:val="0"/>
                <w:numId w:val="2"/>
              </w:numPr>
              <w:ind w:left="180" w:hanging="180"/>
              <w:rPr>
                <w:rFonts w:ascii="Calibri" w:hAnsi="Calibri"/>
                <w:b/>
                <w:sz w:val="20"/>
                <w:lang w:bidi="x-none"/>
              </w:rPr>
            </w:pPr>
          </w:p>
        </w:tc>
      </w:tr>
      <w:tr w:rsidR="001F6A1E" w:rsidRPr="001E461D" w14:paraId="5AF11AEC" w14:textId="77777777" w:rsidTr="00A82B27">
        <w:tc>
          <w:tcPr>
            <w:tcW w:w="5000" w:type="pct"/>
            <w:gridSpan w:val="5"/>
            <w:tcBorders>
              <w:bottom w:val="single" w:sz="4" w:space="0" w:color="auto"/>
            </w:tcBorders>
            <w:shd w:val="clear" w:color="auto" w:fill="000000"/>
          </w:tcPr>
          <w:p w14:paraId="6ED776AF" w14:textId="7C3342C3" w:rsidR="001F6A1E" w:rsidRPr="001E461D" w:rsidRDefault="001F6A1E" w:rsidP="00A82B27">
            <w:pPr>
              <w:jc w:val="center"/>
              <w:rPr>
                <w:rFonts w:ascii="Calibri" w:hAnsi="Calibri"/>
                <w:b/>
                <w:sz w:val="22"/>
                <w:lang w:bidi="x-none"/>
              </w:rPr>
            </w:pPr>
            <w:r w:rsidRPr="001E461D">
              <w:rPr>
                <w:rFonts w:ascii="Calibri" w:hAnsi="Calibri"/>
                <w:b/>
                <w:sz w:val="22"/>
                <w:lang w:bidi="x-none"/>
              </w:rPr>
              <w:t>PROCEDURE</w:t>
            </w:r>
          </w:p>
        </w:tc>
      </w:tr>
      <w:tr w:rsidR="001F6A1E" w:rsidRPr="001E461D" w14:paraId="7670845F" w14:textId="77777777" w:rsidTr="00F87609">
        <w:tc>
          <w:tcPr>
            <w:tcW w:w="4364" w:type="pct"/>
            <w:gridSpan w:val="4"/>
            <w:tcBorders>
              <w:bottom w:val="single" w:sz="4" w:space="0" w:color="auto"/>
            </w:tcBorders>
            <w:shd w:val="clear" w:color="auto" w:fill="auto"/>
          </w:tcPr>
          <w:p w14:paraId="43268BC9" w14:textId="11CC3392" w:rsidR="004B7DD4" w:rsidRDefault="00F5205A" w:rsidP="00A82B27">
            <w:pPr>
              <w:rPr>
                <w:rFonts w:ascii="Calibri" w:hAnsi="Calibri"/>
              </w:rPr>
            </w:pPr>
            <w:r>
              <w:rPr>
                <w:rFonts w:ascii="Calibri" w:hAnsi="Calibri"/>
              </w:rPr>
              <w:t>1. Opener</w:t>
            </w:r>
          </w:p>
          <w:p w14:paraId="7619657C" w14:textId="475730BF" w:rsidR="00F5205A" w:rsidRDefault="00F5205A" w:rsidP="00A82B27">
            <w:pPr>
              <w:rPr>
                <w:rFonts w:ascii="Calibri" w:hAnsi="Calibri"/>
              </w:rPr>
            </w:pPr>
          </w:p>
          <w:p w14:paraId="0EC372E3" w14:textId="77777777" w:rsidR="00F5205A" w:rsidRDefault="00F5205A" w:rsidP="00A82B27">
            <w:pPr>
              <w:rPr>
                <w:rFonts w:ascii="Calibri" w:hAnsi="Calibri"/>
              </w:rPr>
            </w:pPr>
            <w:r>
              <w:rPr>
                <w:rFonts w:ascii="Calibri" w:hAnsi="Calibri"/>
              </w:rPr>
              <w:t xml:space="preserve">2. Stephen Harper article. </w:t>
            </w:r>
          </w:p>
          <w:p w14:paraId="7B1B3A4A" w14:textId="48037543" w:rsidR="00F5205A" w:rsidRDefault="00F5205A" w:rsidP="00A82B27">
            <w:pPr>
              <w:rPr>
                <w:rFonts w:ascii="Calibri" w:hAnsi="Calibri"/>
              </w:rPr>
            </w:pPr>
            <w:r>
              <w:rPr>
                <w:rFonts w:ascii="Calibri" w:hAnsi="Calibri"/>
              </w:rPr>
              <w:t xml:space="preserve">              Question: “Should Canadians embrace boisterous displays of nationalism?”  Choose a side of the room.  If not even, then split them up.  Have them use poster paper and create a debate to argue yes or no.  Remind groups that in a debate each side gets a turn to speak uninterrupted.</w:t>
            </w:r>
          </w:p>
          <w:p w14:paraId="2964E565" w14:textId="77777777" w:rsidR="008F0E95" w:rsidRDefault="008F0E95" w:rsidP="00A82B27">
            <w:pPr>
              <w:rPr>
                <w:rFonts w:ascii="Calibri" w:hAnsi="Calibri"/>
              </w:rPr>
            </w:pPr>
          </w:p>
          <w:p w14:paraId="1EC116FB" w14:textId="77777777" w:rsidR="008F0E95" w:rsidRDefault="008F0E95" w:rsidP="00A82B27">
            <w:pPr>
              <w:rPr>
                <w:rFonts w:ascii="Calibri" w:hAnsi="Calibri"/>
              </w:rPr>
            </w:pPr>
            <w:r>
              <w:rPr>
                <w:rFonts w:ascii="Calibri" w:hAnsi="Calibri"/>
              </w:rPr>
              <w:t>3.  Watch commercial rants</w:t>
            </w:r>
          </w:p>
          <w:p w14:paraId="709B5301" w14:textId="77777777" w:rsidR="008F0E95" w:rsidRDefault="008F0E95" w:rsidP="00A82B27">
            <w:pPr>
              <w:rPr>
                <w:rFonts w:ascii="Calibri" w:hAnsi="Calibri"/>
              </w:rPr>
            </w:pPr>
          </w:p>
          <w:p w14:paraId="7A824DFE" w14:textId="669B1162" w:rsidR="008F0E95" w:rsidRPr="00F5205A" w:rsidRDefault="008F0E95" w:rsidP="00A82B27">
            <w:pPr>
              <w:rPr>
                <w:rFonts w:ascii="Calibri" w:hAnsi="Calibri"/>
              </w:rPr>
            </w:pPr>
            <w:r>
              <w:rPr>
                <w:rFonts w:ascii="Calibri" w:hAnsi="Calibri"/>
              </w:rPr>
              <w:t>4. Hand out test marks to those who want them.</w:t>
            </w:r>
          </w:p>
          <w:p w14:paraId="45D2CFD6" w14:textId="77777777" w:rsidR="00947225" w:rsidRPr="003E7068" w:rsidRDefault="00947225" w:rsidP="00A82B27">
            <w:pPr>
              <w:rPr>
                <w:rFonts w:ascii="Calibri" w:hAnsi="Calibri"/>
              </w:rPr>
            </w:pPr>
          </w:p>
          <w:p w14:paraId="002C0577" w14:textId="77777777" w:rsidR="002A0B9F" w:rsidRDefault="002A0B9F" w:rsidP="00A82B27">
            <w:pPr>
              <w:rPr>
                <w:rFonts w:ascii="Calibri" w:hAnsi="Calibri"/>
                <w:sz w:val="20"/>
              </w:rPr>
            </w:pPr>
          </w:p>
          <w:p w14:paraId="5A6B4988" w14:textId="77777777" w:rsidR="002A0B9F" w:rsidRDefault="002A0B9F" w:rsidP="00A82B27">
            <w:pPr>
              <w:rPr>
                <w:rFonts w:ascii="Calibri" w:hAnsi="Calibri"/>
                <w:sz w:val="20"/>
              </w:rPr>
            </w:pPr>
          </w:p>
          <w:p w14:paraId="1B25DCC4" w14:textId="77777777" w:rsidR="001F6A1E" w:rsidRDefault="001F6A1E" w:rsidP="00A82B27">
            <w:pPr>
              <w:rPr>
                <w:rFonts w:ascii="Calibri" w:hAnsi="Calibri"/>
                <w:sz w:val="20"/>
              </w:rPr>
            </w:pPr>
          </w:p>
          <w:p w14:paraId="06E5E76F" w14:textId="77777777" w:rsidR="006E0CE6" w:rsidRDefault="006E0CE6" w:rsidP="00A82B27">
            <w:pPr>
              <w:rPr>
                <w:rFonts w:ascii="Calibri" w:hAnsi="Calibri"/>
                <w:sz w:val="20"/>
              </w:rPr>
            </w:pPr>
          </w:p>
          <w:p w14:paraId="01081668" w14:textId="79BC5249" w:rsidR="00EE018C" w:rsidRDefault="00EE018C" w:rsidP="00EE018C">
            <w:pPr>
              <w:rPr>
                <w:rFonts w:ascii="Calibri" w:hAnsi="Calibri"/>
                <w:sz w:val="20"/>
              </w:rPr>
            </w:pPr>
          </w:p>
          <w:p w14:paraId="50527740" w14:textId="5282A9E3" w:rsidR="00656AF1" w:rsidRDefault="00656AF1" w:rsidP="00EE018C">
            <w:pPr>
              <w:rPr>
                <w:rFonts w:ascii="Calibri" w:hAnsi="Calibri"/>
                <w:sz w:val="20"/>
              </w:rPr>
            </w:pPr>
            <w:r>
              <w:rPr>
                <w:rFonts w:ascii="Calibri" w:hAnsi="Calibri"/>
                <w:sz w:val="20"/>
              </w:rPr>
              <w:t xml:space="preserve"> </w:t>
            </w:r>
          </w:p>
          <w:p w14:paraId="36CB0293" w14:textId="77777777" w:rsidR="00235401" w:rsidRPr="008C014C" w:rsidRDefault="00235401" w:rsidP="00A82B27">
            <w:pPr>
              <w:rPr>
                <w:rFonts w:ascii="Calibri" w:hAnsi="Calibri"/>
              </w:rPr>
            </w:pPr>
          </w:p>
          <w:p w14:paraId="408BEDEC" w14:textId="77777777" w:rsidR="001F6A1E" w:rsidRDefault="001F6A1E" w:rsidP="00A82B27">
            <w:pPr>
              <w:rPr>
                <w:rFonts w:ascii="Calibri" w:hAnsi="Calibri"/>
                <w:sz w:val="20"/>
              </w:rPr>
            </w:pPr>
          </w:p>
          <w:p w14:paraId="533340FD" w14:textId="77777777" w:rsidR="001F6A1E" w:rsidRDefault="001F6A1E" w:rsidP="00A82B27">
            <w:pPr>
              <w:rPr>
                <w:rFonts w:ascii="Calibri" w:hAnsi="Calibri"/>
                <w:sz w:val="20"/>
              </w:rPr>
            </w:pPr>
          </w:p>
          <w:p w14:paraId="705103F9" w14:textId="77777777" w:rsidR="001F6A1E" w:rsidRDefault="001F6A1E" w:rsidP="00A82B27">
            <w:pPr>
              <w:rPr>
                <w:rFonts w:ascii="Calibri" w:hAnsi="Calibri"/>
                <w:sz w:val="20"/>
              </w:rPr>
            </w:pPr>
          </w:p>
          <w:p w14:paraId="1C8D3398" w14:textId="2E273A2B" w:rsidR="001F6A1E" w:rsidRPr="001E461D" w:rsidRDefault="001F6A1E" w:rsidP="00A82B27">
            <w:pPr>
              <w:rPr>
                <w:rFonts w:ascii="Calibri" w:hAnsi="Calibri"/>
                <w:sz w:val="20"/>
              </w:rPr>
            </w:pPr>
          </w:p>
        </w:tc>
        <w:tc>
          <w:tcPr>
            <w:tcW w:w="636" w:type="pct"/>
            <w:tcBorders>
              <w:bottom w:val="single" w:sz="4" w:space="0" w:color="auto"/>
            </w:tcBorders>
            <w:shd w:val="clear" w:color="auto" w:fill="auto"/>
          </w:tcPr>
          <w:p w14:paraId="7E110EBC" w14:textId="77777777" w:rsidR="00E76D63" w:rsidRDefault="00E76D63" w:rsidP="00F87609">
            <w:pPr>
              <w:jc w:val="center"/>
              <w:rPr>
                <w:rFonts w:ascii="Calibri" w:hAnsi="Calibri"/>
                <w:sz w:val="20"/>
              </w:rPr>
            </w:pPr>
          </w:p>
          <w:p w14:paraId="25EE011E" w14:textId="77777777" w:rsidR="006C2F3A" w:rsidRDefault="006C2F3A" w:rsidP="00F87609">
            <w:pPr>
              <w:jc w:val="center"/>
              <w:rPr>
                <w:rFonts w:ascii="Calibri" w:hAnsi="Calibri"/>
                <w:sz w:val="20"/>
              </w:rPr>
            </w:pPr>
          </w:p>
          <w:p w14:paraId="784A81D0" w14:textId="77777777" w:rsidR="006C1D34" w:rsidRDefault="006C1D34" w:rsidP="00F87609">
            <w:pPr>
              <w:jc w:val="center"/>
              <w:rPr>
                <w:rFonts w:ascii="Calibri" w:hAnsi="Calibri"/>
                <w:sz w:val="20"/>
              </w:rPr>
            </w:pPr>
          </w:p>
          <w:p w14:paraId="5D62F0B6" w14:textId="77777777" w:rsidR="006C1D34" w:rsidRDefault="006C1D34" w:rsidP="00F87609">
            <w:pPr>
              <w:jc w:val="center"/>
              <w:rPr>
                <w:rFonts w:ascii="Calibri" w:hAnsi="Calibri"/>
                <w:sz w:val="20"/>
              </w:rPr>
            </w:pPr>
          </w:p>
          <w:p w14:paraId="37B9628A" w14:textId="77777777" w:rsidR="006C1D34" w:rsidRDefault="006C1D34" w:rsidP="00F87609">
            <w:pPr>
              <w:jc w:val="center"/>
              <w:rPr>
                <w:rFonts w:ascii="Calibri" w:hAnsi="Calibri"/>
                <w:sz w:val="20"/>
              </w:rPr>
            </w:pPr>
          </w:p>
          <w:p w14:paraId="5E061B9A" w14:textId="77777777" w:rsidR="006C1D34" w:rsidRDefault="006C1D34" w:rsidP="00F87609">
            <w:pPr>
              <w:jc w:val="center"/>
              <w:rPr>
                <w:rFonts w:ascii="Calibri" w:hAnsi="Calibri"/>
                <w:sz w:val="20"/>
              </w:rPr>
            </w:pPr>
          </w:p>
          <w:p w14:paraId="2B5DCA20" w14:textId="77777777" w:rsidR="006C1D34" w:rsidRDefault="006C1D34" w:rsidP="00F87609">
            <w:pPr>
              <w:jc w:val="center"/>
              <w:rPr>
                <w:rFonts w:ascii="Calibri" w:hAnsi="Calibri"/>
                <w:sz w:val="20"/>
              </w:rPr>
            </w:pPr>
          </w:p>
          <w:p w14:paraId="481FE5AC" w14:textId="77777777" w:rsidR="006C1D34" w:rsidRDefault="006C1D34" w:rsidP="00F87609">
            <w:pPr>
              <w:jc w:val="center"/>
              <w:rPr>
                <w:rFonts w:ascii="Calibri" w:hAnsi="Calibri"/>
                <w:sz w:val="20"/>
              </w:rPr>
            </w:pPr>
          </w:p>
          <w:p w14:paraId="3B39B79E" w14:textId="77777777" w:rsidR="006C1D34" w:rsidRDefault="006C1D34" w:rsidP="00F87609">
            <w:pPr>
              <w:jc w:val="center"/>
              <w:rPr>
                <w:rFonts w:ascii="Calibri" w:hAnsi="Calibri"/>
                <w:sz w:val="20"/>
              </w:rPr>
            </w:pPr>
          </w:p>
          <w:p w14:paraId="30460D7A" w14:textId="77777777" w:rsidR="006C1D34" w:rsidRDefault="006C1D34" w:rsidP="00F87609">
            <w:pPr>
              <w:jc w:val="center"/>
              <w:rPr>
                <w:rFonts w:ascii="Calibri" w:hAnsi="Calibri"/>
                <w:sz w:val="20"/>
              </w:rPr>
            </w:pPr>
          </w:p>
          <w:p w14:paraId="0A7FDC70" w14:textId="77777777" w:rsidR="006C1D34" w:rsidRDefault="006C1D34" w:rsidP="00F87609">
            <w:pPr>
              <w:jc w:val="center"/>
              <w:rPr>
                <w:rFonts w:ascii="Calibri" w:hAnsi="Calibri"/>
                <w:sz w:val="20"/>
              </w:rPr>
            </w:pPr>
          </w:p>
          <w:p w14:paraId="1D363BDF" w14:textId="77777777" w:rsidR="00E76D63" w:rsidRDefault="00E76D63" w:rsidP="00F87609">
            <w:pPr>
              <w:jc w:val="center"/>
              <w:rPr>
                <w:rFonts w:ascii="Calibri" w:hAnsi="Calibri"/>
                <w:sz w:val="20"/>
              </w:rPr>
            </w:pPr>
          </w:p>
          <w:p w14:paraId="44A39834" w14:textId="77777777" w:rsidR="00E76D63" w:rsidRDefault="00E76D63" w:rsidP="00F87609">
            <w:pPr>
              <w:jc w:val="center"/>
              <w:rPr>
                <w:rFonts w:ascii="Calibri" w:hAnsi="Calibri"/>
                <w:sz w:val="20"/>
              </w:rPr>
            </w:pPr>
          </w:p>
          <w:p w14:paraId="5312D396" w14:textId="77777777" w:rsidR="00E76D63" w:rsidRDefault="00E76D63" w:rsidP="00F87609">
            <w:pPr>
              <w:jc w:val="center"/>
              <w:rPr>
                <w:rFonts w:ascii="Calibri" w:hAnsi="Calibri"/>
                <w:sz w:val="20"/>
              </w:rPr>
            </w:pPr>
          </w:p>
          <w:p w14:paraId="144C1363" w14:textId="77777777" w:rsidR="00E76D63" w:rsidRDefault="00E76D63" w:rsidP="00F87609">
            <w:pPr>
              <w:jc w:val="center"/>
              <w:rPr>
                <w:rFonts w:ascii="Calibri" w:hAnsi="Calibri"/>
                <w:sz w:val="20"/>
              </w:rPr>
            </w:pPr>
          </w:p>
          <w:p w14:paraId="4590740A" w14:textId="77777777" w:rsidR="00E76D63" w:rsidRDefault="00E76D63" w:rsidP="00F87609">
            <w:pPr>
              <w:jc w:val="center"/>
              <w:rPr>
                <w:rFonts w:ascii="Calibri" w:hAnsi="Calibri"/>
                <w:sz w:val="20"/>
              </w:rPr>
            </w:pPr>
          </w:p>
          <w:p w14:paraId="51C06A84" w14:textId="77777777" w:rsidR="00E76D63" w:rsidRDefault="00E76D63" w:rsidP="00F87609">
            <w:pPr>
              <w:jc w:val="center"/>
              <w:rPr>
                <w:rFonts w:ascii="Calibri" w:hAnsi="Calibri"/>
                <w:sz w:val="20"/>
              </w:rPr>
            </w:pPr>
          </w:p>
          <w:p w14:paraId="59598A1B" w14:textId="6673406B" w:rsidR="00E76D63" w:rsidRDefault="00E76D63" w:rsidP="00F87609">
            <w:pPr>
              <w:jc w:val="center"/>
              <w:rPr>
                <w:rFonts w:ascii="Calibri" w:hAnsi="Calibri"/>
                <w:sz w:val="20"/>
              </w:rPr>
            </w:pPr>
          </w:p>
          <w:p w14:paraId="29B88584" w14:textId="77777777" w:rsidR="00C044D1" w:rsidRDefault="00C044D1" w:rsidP="00F87609">
            <w:pPr>
              <w:jc w:val="center"/>
              <w:rPr>
                <w:rFonts w:ascii="Calibri" w:hAnsi="Calibri"/>
                <w:sz w:val="20"/>
              </w:rPr>
            </w:pPr>
          </w:p>
          <w:p w14:paraId="26E6CF6E" w14:textId="77777777" w:rsidR="00C044D1" w:rsidRDefault="00C044D1" w:rsidP="00F87609">
            <w:pPr>
              <w:jc w:val="center"/>
              <w:rPr>
                <w:rFonts w:ascii="Calibri" w:hAnsi="Calibri"/>
                <w:sz w:val="20"/>
              </w:rPr>
            </w:pPr>
          </w:p>
          <w:p w14:paraId="7FB06475" w14:textId="77777777" w:rsidR="00C044D1" w:rsidRDefault="00C044D1" w:rsidP="00F87609">
            <w:pPr>
              <w:jc w:val="center"/>
              <w:rPr>
                <w:rFonts w:ascii="Calibri" w:hAnsi="Calibri"/>
                <w:sz w:val="20"/>
              </w:rPr>
            </w:pPr>
          </w:p>
          <w:p w14:paraId="70012189" w14:textId="50506AA2" w:rsidR="00C044D1" w:rsidRPr="00F87609" w:rsidRDefault="00C044D1" w:rsidP="00F87609">
            <w:pPr>
              <w:jc w:val="center"/>
              <w:rPr>
                <w:rFonts w:ascii="Calibri" w:hAnsi="Calibri"/>
                <w:sz w:val="20"/>
              </w:rPr>
            </w:pPr>
          </w:p>
        </w:tc>
      </w:tr>
    </w:tbl>
    <w:p w14:paraId="5593173D" w14:textId="5B1402B3" w:rsidR="00525E4D" w:rsidRPr="001E461D" w:rsidRDefault="00525E4D" w:rsidP="00525E4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702"/>
      </w:tblGrid>
      <w:tr w:rsidR="00525E4D" w:rsidRPr="001E461D" w14:paraId="47DD0C20" w14:textId="77777777" w:rsidTr="00A82B27">
        <w:trPr>
          <w:trHeight w:val="269"/>
        </w:trPr>
        <w:tc>
          <w:tcPr>
            <w:tcW w:w="1216" w:type="pct"/>
            <w:shd w:val="clear" w:color="auto" w:fill="D9D9D9"/>
            <w:vAlign w:val="center"/>
          </w:tcPr>
          <w:p w14:paraId="06EF5A34" w14:textId="77777777" w:rsidR="00525E4D" w:rsidRPr="001E461D" w:rsidRDefault="00525E4D" w:rsidP="00A82B27">
            <w:pPr>
              <w:rPr>
                <w:rFonts w:ascii="Calibri" w:hAnsi="Calibri"/>
                <w:b/>
                <w:sz w:val="20"/>
                <w:szCs w:val="20"/>
              </w:rPr>
            </w:pPr>
            <w:r w:rsidRPr="001E461D">
              <w:rPr>
                <w:rFonts w:ascii="Calibri" w:hAnsi="Calibri"/>
                <w:b/>
                <w:sz w:val="20"/>
                <w:szCs w:val="20"/>
              </w:rPr>
              <w:t>Sponge Activity/Activities</w:t>
            </w:r>
          </w:p>
        </w:tc>
        <w:tc>
          <w:tcPr>
            <w:tcW w:w="3784" w:type="pct"/>
            <w:shd w:val="clear" w:color="auto" w:fill="auto"/>
            <w:vAlign w:val="center"/>
          </w:tcPr>
          <w:p w14:paraId="2764249B" w14:textId="77777777" w:rsidR="00525E4D" w:rsidRPr="001E461D" w:rsidRDefault="00525E4D" w:rsidP="00A82B27">
            <w:pPr>
              <w:rPr>
                <w:rFonts w:ascii="Calibri" w:hAnsi="Calibri"/>
                <w:sz w:val="20"/>
                <w:szCs w:val="20"/>
              </w:rPr>
            </w:pPr>
          </w:p>
        </w:tc>
      </w:tr>
    </w:tbl>
    <w:p w14:paraId="0626FBD9" w14:textId="77777777" w:rsidR="00525E4D" w:rsidRPr="001E461D" w:rsidRDefault="00525E4D" w:rsidP="00525E4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702"/>
      </w:tblGrid>
      <w:tr w:rsidR="00525E4D" w:rsidRPr="001E461D" w14:paraId="3FCEBBB8" w14:textId="77777777" w:rsidTr="00A82B27">
        <w:trPr>
          <w:trHeight w:val="269"/>
        </w:trPr>
        <w:tc>
          <w:tcPr>
            <w:tcW w:w="1216" w:type="pct"/>
            <w:shd w:val="clear" w:color="auto" w:fill="D9D9D9"/>
            <w:vAlign w:val="center"/>
          </w:tcPr>
          <w:p w14:paraId="20986D9B" w14:textId="77777777" w:rsidR="00525E4D" w:rsidRPr="001E461D" w:rsidRDefault="00525E4D" w:rsidP="00A82B27">
            <w:pPr>
              <w:rPr>
                <w:rFonts w:ascii="Calibri" w:hAnsi="Calibri"/>
                <w:b/>
                <w:sz w:val="20"/>
                <w:szCs w:val="20"/>
              </w:rPr>
            </w:pPr>
            <w:r w:rsidRPr="001E461D">
              <w:rPr>
                <w:rFonts w:ascii="Calibri" w:hAnsi="Calibri"/>
                <w:b/>
                <w:sz w:val="20"/>
                <w:szCs w:val="20"/>
              </w:rPr>
              <w:t>Reflections from the lesson</w:t>
            </w:r>
          </w:p>
        </w:tc>
        <w:tc>
          <w:tcPr>
            <w:tcW w:w="3784" w:type="pct"/>
            <w:shd w:val="clear" w:color="auto" w:fill="auto"/>
            <w:vAlign w:val="center"/>
          </w:tcPr>
          <w:p w14:paraId="12B18883" w14:textId="29732127" w:rsidR="00525E4D" w:rsidRPr="001E461D" w:rsidRDefault="00DA013B" w:rsidP="00A82B27">
            <w:pPr>
              <w:rPr>
                <w:rFonts w:ascii="Calibri" w:hAnsi="Calibri"/>
                <w:sz w:val="20"/>
                <w:szCs w:val="20"/>
              </w:rPr>
            </w:pPr>
            <w:r>
              <w:rPr>
                <w:rFonts w:ascii="Calibri" w:hAnsi="Calibri"/>
                <w:sz w:val="20"/>
                <w:szCs w:val="20"/>
              </w:rPr>
              <w:t>The debate went well, although one side’s arguments were clearly stronger than the other.  They worked well together and took appropriate turns voicing their opinions.  The commercials were fun to watch.  I had Special Ed. room bring us popcorn as a treat, which was well received.  In btwn each commercial I asked them to point out specific references to the political, economic or social issues they were addressing and explain why.  Some groups did this better than others, but it was a good way to assess their understanding of the assignment.  We ended with a brief discussion on whether positive nationalism is a good thing, and I was satisfied with the responses provided.</w:t>
            </w:r>
            <w:bookmarkStart w:id="0" w:name="_GoBack"/>
            <w:bookmarkEnd w:id="0"/>
            <w:r>
              <w:rPr>
                <w:rFonts w:ascii="Calibri" w:hAnsi="Calibri"/>
                <w:sz w:val="20"/>
                <w:szCs w:val="20"/>
              </w:rPr>
              <w:t xml:space="preserve"> </w:t>
            </w:r>
          </w:p>
        </w:tc>
      </w:tr>
    </w:tbl>
    <w:p w14:paraId="7904492C" w14:textId="77777777" w:rsidR="00525E4D" w:rsidRPr="001E461D" w:rsidRDefault="00525E4D" w:rsidP="00525E4D">
      <w:pPr>
        <w:rPr>
          <w:rFonts w:ascii="Calibri" w:hAnsi="Calibri"/>
        </w:rPr>
      </w:pPr>
    </w:p>
    <w:p w14:paraId="34781A31" w14:textId="77777777" w:rsidR="00525E4D" w:rsidRPr="001E461D" w:rsidRDefault="00525E4D" w:rsidP="00525E4D">
      <w:pPr>
        <w:rPr>
          <w:rFonts w:ascii="Calibri" w:hAnsi="Calibri"/>
          <w:i/>
          <w:color w:val="FF0000"/>
        </w:rPr>
      </w:pPr>
      <w:r w:rsidRPr="001E461D">
        <w:rPr>
          <w:rFonts w:ascii="Calibri" w:hAnsi="Calibri"/>
          <w:i/>
          <w:color w:val="FF0000"/>
        </w:rPr>
        <w:t>Insert any related student materials, assessment tools, etc. for this lesson. Ensure the next lesson plan starts on a new page.</w:t>
      </w:r>
    </w:p>
    <w:p w14:paraId="7E91915B" w14:textId="77777777" w:rsidR="00525E4D" w:rsidRPr="001E461D" w:rsidRDefault="00525E4D" w:rsidP="00525E4D">
      <w:pPr>
        <w:jc w:val="center"/>
        <w:rPr>
          <w:rFonts w:ascii="Calibri" w:hAnsi="Calibri"/>
          <w:i/>
        </w:rPr>
      </w:pPr>
      <w:r w:rsidRPr="001E461D">
        <w:rPr>
          <w:rFonts w:ascii="Calibri" w:hAnsi="Calibri"/>
          <w:i/>
          <w:color w:val="FF0000"/>
        </w:rPr>
        <w:br w:type="page"/>
      </w:r>
    </w:p>
    <w:p w14:paraId="31823BCF" w14:textId="7109AFE0" w:rsidR="00C60FC3" w:rsidRDefault="00CB292F">
      <w:r>
        <w:t>Triple Alliance, secret agreement between Germany, Austria-Hungary, and Italy formed in May 1882 and renewed periodically until WWI.  Germany and Austria-Hungary had been closely allied since 1870.  Italy sought their support against France shortly after losing North African ambitions to the French.  The treaty provided that Germany and Austria-Hungary were to assist Italy if it were attacked by France without Italian provocation;  Italy would assist Germany if Germany were attacked by France.  In the event of a war between Austria-Hungary and Russia, Italy promised to remain neutral.  This bstention would have the effect of freeing Austrian troops that would otherwise have ceen needed to guard the Austrian-Italian border.</w:t>
      </w:r>
    </w:p>
    <w:p w14:paraId="32F4B67D" w14:textId="77777777" w:rsidR="00CB292F" w:rsidRDefault="00CB292F"/>
    <w:p w14:paraId="1BAD15BE" w14:textId="2F31066C" w:rsidR="00CB292F" w:rsidRDefault="00CB292F">
      <w:r>
        <w:t>When the treaty was renewed in February, 1887, Italy gained an empty promise of German support of Italian colonial ambitions in North Africa in return for Italy’s continued friendship.  Austria-Hungary had to be pressured by German chancellor Otto von Bismarck into accepting the principels of consultation and mutual agreement with Italy on any territorial changes initiated in the Balkans or on the coasts and islands of the Adriatic and Aegean seas.  Italy and Austria-Hungary did not overcome their basic conflict of interest in that region, the treaty notwithstanding.  On November 1, 1902, five months after the Triple Aliance was renewed, Italy reached an understanding with France that each would remain neutral in the event of an attack on the other.  Althought the alliance was against renewed in 1907 and 1912, Italy entered World War I in May 1915 in opposition to Germany and Austria-Hungary.</w:t>
      </w:r>
    </w:p>
    <w:sectPr w:rsidR="00CB292F" w:rsidSect="00C336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9C0"/>
    <w:multiLevelType w:val="multilevel"/>
    <w:tmpl w:val="B91E3B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B6538"/>
    <w:multiLevelType w:val="hybridMultilevel"/>
    <w:tmpl w:val="FB64C7A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1E2C445F"/>
    <w:multiLevelType w:val="hybridMultilevel"/>
    <w:tmpl w:val="7BDE825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841A6"/>
    <w:multiLevelType w:val="multilevel"/>
    <w:tmpl w:val="897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B4780E"/>
    <w:multiLevelType w:val="hybridMultilevel"/>
    <w:tmpl w:val="6FDC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44AAB"/>
    <w:multiLevelType w:val="hybridMultilevel"/>
    <w:tmpl w:val="B0E857D6"/>
    <w:lvl w:ilvl="0" w:tplc="DB281B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67862"/>
    <w:multiLevelType w:val="hybridMultilevel"/>
    <w:tmpl w:val="EF8C7266"/>
    <w:lvl w:ilvl="0" w:tplc="177671F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E43B2A"/>
    <w:multiLevelType w:val="hybridMultilevel"/>
    <w:tmpl w:val="FE7ED5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4D"/>
    <w:rsid w:val="00044C67"/>
    <w:rsid w:val="00060319"/>
    <w:rsid w:val="00095A9A"/>
    <w:rsid w:val="000F6698"/>
    <w:rsid w:val="0016796A"/>
    <w:rsid w:val="00180D86"/>
    <w:rsid w:val="001F6A1E"/>
    <w:rsid w:val="00232447"/>
    <w:rsid w:val="00235401"/>
    <w:rsid w:val="00293C51"/>
    <w:rsid w:val="002A0B9F"/>
    <w:rsid w:val="002A69D7"/>
    <w:rsid w:val="00371DC9"/>
    <w:rsid w:val="00393972"/>
    <w:rsid w:val="003B2859"/>
    <w:rsid w:val="003C237C"/>
    <w:rsid w:val="003E7068"/>
    <w:rsid w:val="00402E51"/>
    <w:rsid w:val="00415C00"/>
    <w:rsid w:val="004178BA"/>
    <w:rsid w:val="004B7DD4"/>
    <w:rsid w:val="004D2358"/>
    <w:rsid w:val="00525E4D"/>
    <w:rsid w:val="00586C14"/>
    <w:rsid w:val="00656AF1"/>
    <w:rsid w:val="00685D8E"/>
    <w:rsid w:val="006C1D34"/>
    <w:rsid w:val="006C2F3A"/>
    <w:rsid w:val="006E0CE6"/>
    <w:rsid w:val="007264FE"/>
    <w:rsid w:val="007558B3"/>
    <w:rsid w:val="008223E8"/>
    <w:rsid w:val="008620BB"/>
    <w:rsid w:val="00871654"/>
    <w:rsid w:val="008B1CA1"/>
    <w:rsid w:val="008B1E6D"/>
    <w:rsid w:val="008B729C"/>
    <w:rsid w:val="008C014C"/>
    <w:rsid w:val="008F0E95"/>
    <w:rsid w:val="0090669C"/>
    <w:rsid w:val="00947225"/>
    <w:rsid w:val="009C293B"/>
    <w:rsid w:val="009C3733"/>
    <w:rsid w:val="009F0B05"/>
    <w:rsid w:val="009F33E6"/>
    <w:rsid w:val="00A557EB"/>
    <w:rsid w:val="00A64B05"/>
    <w:rsid w:val="00A82B27"/>
    <w:rsid w:val="00A97678"/>
    <w:rsid w:val="00AD18BB"/>
    <w:rsid w:val="00B75109"/>
    <w:rsid w:val="00B9024E"/>
    <w:rsid w:val="00BB353B"/>
    <w:rsid w:val="00C044D1"/>
    <w:rsid w:val="00C336B7"/>
    <w:rsid w:val="00C5462B"/>
    <w:rsid w:val="00C60FC3"/>
    <w:rsid w:val="00C73DEF"/>
    <w:rsid w:val="00C74CE4"/>
    <w:rsid w:val="00C95D8C"/>
    <w:rsid w:val="00CB292F"/>
    <w:rsid w:val="00D12335"/>
    <w:rsid w:val="00D72A74"/>
    <w:rsid w:val="00D81217"/>
    <w:rsid w:val="00D966DC"/>
    <w:rsid w:val="00DA013B"/>
    <w:rsid w:val="00DB42B3"/>
    <w:rsid w:val="00DD7D46"/>
    <w:rsid w:val="00DF50B1"/>
    <w:rsid w:val="00E76D63"/>
    <w:rsid w:val="00EE018C"/>
    <w:rsid w:val="00EF30BB"/>
    <w:rsid w:val="00EF3A00"/>
    <w:rsid w:val="00EF74D4"/>
    <w:rsid w:val="00F5205A"/>
    <w:rsid w:val="00F87609"/>
    <w:rsid w:val="00F919EA"/>
    <w:rsid w:val="00FC4E2F"/>
    <w:rsid w:val="00FD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52D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4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27"/>
    <w:pPr>
      <w:ind w:left="720"/>
      <w:contextualSpacing/>
    </w:pPr>
  </w:style>
  <w:style w:type="paragraph" w:styleId="NormalWeb">
    <w:name w:val="Normal (Web)"/>
    <w:basedOn w:val="Normal"/>
    <w:uiPriority w:val="99"/>
    <w:unhideWhenUsed/>
    <w:rsid w:val="00371DC9"/>
    <w:pPr>
      <w:spacing w:before="100" w:beforeAutospacing="1" w:after="100" w:afterAutospacing="1"/>
    </w:pPr>
    <w:rPr>
      <w:rFonts w:ascii="Times" w:eastAsiaTheme="minorEastAsia" w:hAnsi="Times"/>
      <w:sz w:val="20"/>
      <w:szCs w:val="20"/>
      <w:lang w:val="en-CA"/>
    </w:rPr>
  </w:style>
  <w:style w:type="character" w:styleId="Hyperlink">
    <w:name w:val="Hyperlink"/>
    <w:basedOn w:val="DefaultParagraphFont"/>
    <w:uiPriority w:val="99"/>
    <w:unhideWhenUsed/>
    <w:rsid w:val="00F87609"/>
    <w:rPr>
      <w:color w:val="0000FF" w:themeColor="hyperlink"/>
      <w:u w:val="single"/>
    </w:rPr>
  </w:style>
  <w:style w:type="character" w:styleId="FollowedHyperlink">
    <w:name w:val="FollowedHyperlink"/>
    <w:basedOn w:val="DefaultParagraphFont"/>
    <w:uiPriority w:val="99"/>
    <w:semiHidden/>
    <w:unhideWhenUsed/>
    <w:rsid w:val="00F876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4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27"/>
    <w:pPr>
      <w:ind w:left="720"/>
      <w:contextualSpacing/>
    </w:pPr>
  </w:style>
  <w:style w:type="paragraph" w:styleId="NormalWeb">
    <w:name w:val="Normal (Web)"/>
    <w:basedOn w:val="Normal"/>
    <w:uiPriority w:val="99"/>
    <w:unhideWhenUsed/>
    <w:rsid w:val="00371DC9"/>
    <w:pPr>
      <w:spacing w:before="100" w:beforeAutospacing="1" w:after="100" w:afterAutospacing="1"/>
    </w:pPr>
    <w:rPr>
      <w:rFonts w:ascii="Times" w:eastAsiaTheme="minorEastAsia" w:hAnsi="Times"/>
      <w:sz w:val="20"/>
      <w:szCs w:val="20"/>
      <w:lang w:val="en-CA"/>
    </w:rPr>
  </w:style>
  <w:style w:type="character" w:styleId="Hyperlink">
    <w:name w:val="Hyperlink"/>
    <w:basedOn w:val="DefaultParagraphFont"/>
    <w:uiPriority w:val="99"/>
    <w:unhideWhenUsed/>
    <w:rsid w:val="00F87609"/>
    <w:rPr>
      <w:color w:val="0000FF" w:themeColor="hyperlink"/>
      <w:u w:val="single"/>
    </w:rPr>
  </w:style>
  <w:style w:type="character" w:styleId="FollowedHyperlink">
    <w:name w:val="FollowedHyperlink"/>
    <w:basedOn w:val="DefaultParagraphFont"/>
    <w:uiPriority w:val="99"/>
    <w:semiHidden/>
    <w:unhideWhenUsed/>
    <w:rsid w:val="00F87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7588">
      <w:bodyDiv w:val="1"/>
      <w:marLeft w:val="0"/>
      <w:marRight w:val="0"/>
      <w:marTop w:val="0"/>
      <w:marBottom w:val="0"/>
      <w:divBdr>
        <w:top w:val="none" w:sz="0" w:space="0" w:color="auto"/>
        <w:left w:val="none" w:sz="0" w:space="0" w:color="auto"/>
        <w:bottom w:val="none" w:sz="0" w:space="0" w:color="auto"/>
        <w:right w:val="none" w:sz="0" w:space="0" w:color="auto"/>
      </w:divBdr>
      <w:divsChild>
        <w:div w:id="53622125">
          <w:marLeft w:val="0"/>
          <w:marRight w:val="0"/>
          <w:marTop w:val="0"/>
          <w:marBottom w:val="0"/>
          <w:divBdr>
            <w:top w:val="none" w:sz="0" w:space="0" w:color="auto"/>
            <w:left w:val="none" w:sz="0" w:space="0" w:color="auto"/>
            <w:bottom w:val="none" w:sz="0" w:space="0" w:color="auto"/>
            <w:right w:val="none" w:sz="0" w:space="0" w:color="auto"/>
          </w:divBdr>
          <w:divsChild>
            <w:div w:id="397826888">
              <w:marLeft w:val="0"/>
              <w:marRight w:val="0"/>
              <w:marTop w:val="0"/>
              <w:marBottom w:val="0"/>
              <w:divBdr>
                <w:top w:val="none" w:sz="0" w:space="0" w:color="auto"/>
                <w:left w:val="none" w:sz="0" w:space="0" w:color="auto"/>
                <w:bottom w:val="none" w:sz="0" w:space="0" w:color="auto"/>
                <w:right w:val="none" w:sz="0" w:space="0" w:color="auto"/>
              </w:divBdr>
              <w:divsChild>
                <w:div w:id="14803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0832">
      <w:bodyDiv w:val="1"/>
      <w:marLeft w:val="0"/>
      <w:marRight w:val="0"/>
      <w:marTop w:val="0"/>
      <w:marBottom w:val="0"/>
      <w:divBdr>
        <w:top w:val="none" w:sz="0" w:space="0" w:color="auto"/>
        <w:left w:val="none" w:sz="0" w:space="0" w:color="auto"/>
        <w:bottom w:val="none" w:sz="0" w:space="0" w:color="auto"/>
        <w:right w:val="none" w:sz="0" w:space="0" w:color="auto"/>
      </w:divBdr>
      <w:divsChild>
        <w:div w:id="352918636">
          <w:marLeft w:val="0"/>
          <w:marRight w:val="0"/>
          <w:marTop w:val="0"/>
          <w:marBottom w:val="0"/>
          <w:divBdr>
            <w:top w:val="none" w:sz="0" w:space="0" w:color="auto"/>
            <w:left w:val="none" w:sz="0" w:space="0" w:color="auto"/>
            <w:bottom w:val="none" w:sz="0" w:space="0" w:color="auto"/>
            <w:right w:val="none" w:sz="0" w:space="0" w:color="auto"/>
          </w:divBdr>
          <w:divsChild>
            <w:div w:id="1961255673">
              <w:marLeft w:val="0"/>
              <w:marRight w:val="0"/>
              <w:marTop w:val="0"/>
              <w:marBottom w:val="0"/>
              <w:divBdr>
                <w:top w:val="none" w:sz="0" w:space="0" w:color="auto"/>
                <w:left w:val="none" w:sz="0" w:space="0" w:color="auto"/>
                <w:bottom w:val="none" w:sz="0" w:space="0" w:color="auto"/>
                <w:right w:val="none" w:sz="0" w:space="0" w:color="auto"/>
              </w:divBdr>
              <w:divsChild>
                <w:div w:id="3398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23AB-1D08-644A-BCB7-0E66DFD7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593</Words>
  <Characters>3384</Characters>
  <Application>Microsoft Macintosh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Shakotko</dc:creator>
  <cp:keywords/>
  <dc:description/>
  <cp:lastModifiedBy>Larry Shakotko</cp:lastModifiedBy>
  <cp:revision>3</cp:revision>
  <dcterms:created xsi:type="dcterms:W3CDTF">2015-04-09T17:20:00Z</dcterms:created>
  <dcterms:modified xsi:type="dcterms:W3CDTF">2015-04-14T15:14:00Z</dcterms:modified>
</cp:coreProperties>
</file>